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5C2E3D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C2E3D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5C2E3D" w:rsidRDefault="00BF1D7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B720BB" w:rsidRPr="005C2E3D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70B9A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скликання 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6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34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/201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</w:p>
    <w:p w:rsidR="003576C1" w:rsidRPr="005C2E3D" w:rsidRDefault="00FE6D5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07759" w:rsidRPr="005C2E3D">
        <w:rPr>
          <w:rFonts w:ascii="Times New Roman" w:hAnsi="Times New Roman" w:cs="Times New Roman"/>
          <w:b/>
          <w:sz w:val="28"/>
          <w:szCs w:val="28"/>
          <w:lang w:val="uk-UA"/>
        </w:rPr>
        <w:t>міський бюджет м. Ніжина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201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B720BB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1B4B81" w:rsidRPr="005C2E3D" w:rsidRDefault="000D6F7E" w:rsidP="0037407A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8041B6" w:rsidRPr="005C2E3D">
        <w:rPr>
          <w:rFonts w:ascii="Times New Roman" w:hAnsi="Times New Roman" w:cs="Times New Roman"/>
          <w:b/>
          <w:sz w:val="28"/>
          <w:szCs w:val="28"/>
          <w:lang w:val="uk-UA"/>
        </w:rPr>
        <w:t>41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сесію міської ради від </w:t>
      </w:r>
      <w:r w:rsidR="008041B6" w:rsidRPr="005C2E3D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 w:rsidR="002B19E5" w:rsidRPr="005C2E3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041B6" w:rsidRPr="005C2E3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217086" w:rsidRPr="005C2E3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FE6D52" w:rsidRPr="005C2E3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D952E7" w:rsidRPr="005C2E3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952E7" w:rsidRPr="005C2E3D" w:rsidRDefault="00D952E7" w:rsidP="0037407A">
      <w:pPr>
        <w:tabs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20D9" w:rsidRPr="005C2E3D" w:rsidRDefault="008F0A01" w:rsidP="007B2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7B20D9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За підсумками  І півріччя  2018 року надходження власних та закріплених доходів  загального фонду бюджету міста  склали 109 328,4 тис. грн., або  111,9%, план перевиконано на 11 599,7 тис. грн.</w:t>
      </w:r>
    </w:p>
    <w:p w:rsidR="007B20D9" w:rsidRPr="005C2E3D" w:rsidRDefault="007B20D9" w:rsidP="007B20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Однак, з урахуванням середньомісячного  планового  показника  по доходах (6/12) в обсязі  113 179,7 тис. грн. та фактичних  надходжень  </w:t>
      </w:r>
      <w:r w:rsidR="009238EA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>109 328,4 тис. грн.</w:t>
      </w:r>
      <w:r w:rsidR="009238E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, невиконання плану складає 3 851,3 тис. грн.    </w:t>
      </w:r>
    </w:p>
    <w:p w:rsidR="002B6AE0" w:rsidRPr="005C2E3D" w:rsidRDefault="007B20D9" w:rsidP="002B6A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="00C47C79" w:rsidRPr="005C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Протягом півріччя зберігалась тенденція щодо скорочення в порівнянні з минулим роком </w:t>
      </w:r>
      <w:r w:rsidR="002B6AE0" w:rsidRPr="005C2E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AE0" w:rsidRPr="005C2E3D">
        <w:rPr>
          <w:rFonts w:ascii="Times New Roman" w:hAnsi="Times New Roman" w:cs="Times New Roman"/>
          <w:sz w:val="28"/>
          <w:szCs w:val="28"/>
        </w:rPr>
        <w:t>надходжен</w:t>
      </w:r>
      <w:proofErr w:type="spellEnd"/>
      <w:r w:rsidR="00C47C79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ь </w:t>
      </w:r>
      <w:r w:rsidR="002B6AE0" w:rsidRPr="005C2E3D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2B6AE0" w:rsidRPr="005C2E3D">
        <w:rPr>
          <w:rFonts w:ascii="Times New Roman" w:hAnsi="Times New Roman" w:cs="Times New Roman"/>
          <w:sz w:val="28"/>
          <w:szCs w:val="28"/>
        </w:rPr>
        <w:t>платі</w:t>
      </w:r>
      <w:proofErr w:type="spellEnd"/>
      <w:r w:rsidR="002B6AE0" w:rsidRPr="005C2E3D">
        <w:rPr>
          <w:rFonts w:ascii="Times New Roman" w:hAnsi="Times New Roman" w:cs="Times New Roman"/>
          <w:sz w:val="28"/>
          <w:szCs w:val="28"/>
        </w:rPr>
        <w:t xml:space="preserve"> за землю </w:t>
      </w:r>
      <w:r w:rsidR="00C47C79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B6AE0" w:rsidRPr="005C2E3D">
        <w:rPr>
          <w:rFonts w:ascii="Times New Roman" w:hAnsi="Times New Roman" w:cs="Times New Roman"/>
          <w:sz w:val="28"/>
          <w:szCs w:val="28"/>
        </w:rPr>
        <w:t xml:space="preserve">на 672,8 тис. </w:t>
      </w:r>
      <w:proofErr w:type="spellStart"/>
      <w:r w:rsidR="002B6AE0" w:rsidRPr="005C2E3D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2B6AE0" w:rsidRPr="005C2E3D">
        <w:rPr>
          <w:rFonts w:ascii="Times New Roman" w:hAnsi="Times New Roman" w:cs="Times New Roman"/>
          <w:sz w:val="28"/>
          <w:szCs w:val="28"/>
        </w:rPr>
        <w:t>.</w:t>
      </w:r>
      <w:r w:rsidR="00C47C79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, по </w:t>
      </w:r>
      <w:r w:rsidR="00CA2839">
        <w:rPr>
          <w:rFonts w:ascii="Times New Roman" w:hAnsi="Times New Roman" w:cs="Times New Roman"/>
          <w:sz w:val="28"/>
          <w:szCs w:val="28"/>
          <w:lang w:val="uk-UA"/>
        </w:rPr>
        <w:t xml:space="preserve">видах </w:t>
      </w:r>
      <w:proofErr w:type="spellStart"/>
      <w:r w:rsidR="002B6AE0" w:rsidRPr="005C2E3D">
        <w:rPr>
          <w:rFonts w:ascii="Times New Roman" w:hAnsi="Times New Roman" w:cs="Times New Roman"/>
          <w:sz w:val="28"/>
          <w:szCs w:val="28"/>
        </w:rPr>
        <w:t>акцизно</w:t>
      </w:r>
      <w:r w:rsidR="00CA2839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="00CA28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B6AE0" w:rsidRPr="005C2E3D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2B6AE0" w:rsidRPr="005C2E3D">
        <w:rPr>
          <w:rFonts w:ascii="Times New Roman" w:hAnsi="Times New Roman" w:cs="Times New Roman"/>
          <w:sz w:val="28"/>
          <w:szCs w:val="28"/>
        </w:rPr>
        <w:t xml:space="preserve"> </w:t>
      </w:r>
      <w:r w:rsidR="00C47C79" w:rsidRPr="005C2E3D">
        <w:rPr>
          <w:rFonts w:ascii="Times New Roman" w:hAnsi="Times New Roman" w:cs="Times New Roman"/>
          <w:sz w:val="28"/>
          <w:szCs w:val="28"/>
          <w:lang w:val="uk-UA"/>
        </w:rPr>
        <w:t>– в ціл</w:t>
      </w:r>
      <w:r w:rsidR="00CA283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47C79" w:rsidRPr="005C2E3D">
        <w:rPr>
          <w:rFonts w:ascii="Times New Roman" w:hAnsi="Times New Roman" w:cs="Times New Roman"/>
          <w:sz w:val="28"/>
          <w:szCs w:val="28"/>
          <w:lang w:val="uk-UA"/>
        </w:rPr>
        <w:t>му на 1 527,5 тис</w:t>
      </w:r>
      <w:proofErr w:type="gramStart"/>
      <w:r w:rsidR="00C47C79" w:rsidRPr="005C2E3D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C47C79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C47C79" w:rsidRPr="005C2E3D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gramEnd"/>
      <w:r w:rsidR="00C47C79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рн. </w:t>
      </w:r>
    </w:p>
    <w:p w:rsidR="007B20D9" w:rsidRPr="005C2E3D" w:rsidRDefault="00C47C79" w:rsidP="007B2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="00230BE3" w:rsidRPr="005C2E3D">
        <w:rPr>
          <w:rFonts w:ascii="Times New Roman" w:eastAsia="Calibri" w:hAnsi="Times New Roman" w:cs="Times New Roman"/>
          <w:sz w:val="28"/>
          <w:szCs w:val="28"/>
          <w:lang w:val="uk-UA"/>
        </w:rPr>
        <w:t>При затвердженні бюджету на 201</w:t>
      </w:r>
      <w:r w:rsidR="00043277"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 w:rsidR="00230BE3" w:rsidRPr="005C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рік план по доходах  було збільшено в порівнянні з фактичними надходженнями 2017 року на 22,5 млн. грн., або на 11%. Тому, в</w:t>
      </w:r>
      <w:r w:rsidR="007B20D9" w:rsidRPr="005C2E3D">
        <w:rPr>
          <w:rFonts w:ascii="Times New Roman" w:eastAsia="Calibri" w:hAnsi="Times New Roman" w:cs="Times New Roman"/>
          <w:sz w:val="28"/>
          <w:szCs w:val="28"/>
          <w:lang w:val="uk-UA"/>
        </w:rPr>
        <w:t>раховуючи динаміку надходжень з початку року, очікуване виконання бюджету по доходах за 2018 рік може скласти 229,0 млн. грн. з перевиконанням річного плану на 2,6 млн. грн.</w:t>
      </w:r>
    </w:p>
    <w:p w:rsidR="007B20D9" w:rsidRPr="005C2E3D" w:rsidRDefault="007B20D9" w:rsidP="007B2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       При цьому, дефіцит коштів до кінця року лише на захищені статті  с</w:t>
      </w:r>
      <w:r w:rsidR="00043277">
        <w:rPr>
          <w:rFonts w:ascii="Times New Roman" w:hAnsi="Times New Roman" w:cs="Times New Roman"/>
          <w:sz w:val="28"/>
          <w:szCs w:val="28"/>
          <w:lang w:val="uk-UA"/>
        </w:rPr>
        <w:t xml:space="preserve">кладає 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28 751,8 тис. грн.: 25 610,3 тис. грн. по заробітній платі по всіх бюджетних установах, 246,5 тис. грн. по енергоносіях в діючих тарифах, 2 895,0 тис. грн. по харчуванню.</w:t>
      </w:r>
    </w:p>
    <w:p w:rsidR="007B20D9" w:rsidRPr="005C2E3D" w:rsidRDefault="007B20D9" w:rsidP="007B2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       За прогнозними розрахунками, станом на 01.01.2019 року складеться кредиторська заборгованість по заробітній платі за грудень поточного року</w:t>
      </w:r>
      <w:r w:rsidR="00C47C79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в розмірі  </w:t>
      </w:r>
      <w:r w:rsidR="00043277">
        <w:rPr>
          <w:rFonts w:ascii="Times New Roman" w:hAnsi="Times New Roman" w:cs="Times New Roman"/>
          <w:sz w:val="28"/>
          <w:szCs w:val="28"/>
          <w:lang w:val="uk-UA"/>
        </w:rPr>
        <w:t xml:space="preserve">близько </w:t>
      </w:r>
      <w:r w:rsidR="00C47C79" w:rsidRPr="005C2E3D">
        <w:rPr>
          <w:rFonts w:ascii="Times New Roman" w:hAnsi="Times New Roman" w:cs="Times New Roman"/>
          <w:sz w:val="28"/>
          <w:szCs w:val="28"/>
          <w:lang w:val="uk-UA"/>
        </w:rPr>
        <w:t>15,0 млн. грн., по  поточних видатках 3,4 млн. грн.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>, яка буде виплачуватись за рахунок бюджету 2019 року,</w:t>
      </w:r>
      <w:r w:rsidR="00C47C79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>що значно ускладнить його планування і виконання.</w:t>
      </w:r>
    </w:p>
    <w:p w:rsidR="00B07836" w:rsidRPr="005C2E3D" w:rsidRDefault="00B07836" w:rsidP="00B07836">
      <w:pPr>
        <w:pStyle w:val="a5"/>
        <w:ind w:firstLine="709"/>
        <w:rPr>
          <w:noProof w:val="0"/>
          <w:sz w:val="28"/>
          <w:szCs w:val="28"/>
          <w:lang w:val="uk-UA"/>
        </w:rPr>
      </w:pPr>
      <w:r w:rsidRPr="005C2E3D">
        <w:rPr>
          <w:sz w:val="28"/>
          <w:szCs w:val="28"/>
          <w:lang w:val="uk-UA"/>
        </w:rPr>
        <w:t>В поточному році збільшився розрив між доходами і видатками бюджету</w:t>
      </w:r>
      <w:r w:rsidR="00043277">
        <w:rPr>
          <w:sz w:val="28"/>
          <w:szCs w:val="28"/>
          <w:lang w:val="uk-UA"/>
        </w:rPr>
        <w:t xml:space="preserve">, </w:t>
      </w:r>
      <w:r w:rsidRPr="005C2E3D">
        <w:rPr>
          <w:sz w:val="28"/>
          <w:szCs w:val="28"/>
          <w:lang w:val="uk-UA"/>
        </w:rPr>
        <w:t xml:space="preserve"> т</w:t>
      </w:r>
      <w:proofErr w:type="spellStart"/>
      <w:r w:rsidRPr="005C2E3D">
        <w:rPr>
          <w:noProof w:val="0"/>
          <w:sz w:val="28"/>
          <w:szCs w:val="28"/>
          <w:lang w:val="uk-UA"/>
        </w:rPr>
        <w:t>емпи</w:t>
      </w:r>
      <w:proofErr w:type="spellEnd"/>
      <w:r w:rsidRPr="005C2E3D">
        <w:rPr>
          <w:noProof w:val="0"/>
          <w:sz w:val="28"/>
          <w:szCs w:val="28"/>
          <w:lang w:val="uk-UA"/>
        </w:rPr>
        <w:t xml:space="preserve"> росту видатків значно перевищують темпи росту доходів бюджету</w:t>
      </w:r>
      <w:r w:rsidR="00055F8B" w:rsidRPr="005C2E3D">
        <w:rPr>
          <w:noProof w:val="0"/>
          <w:sz w:val="28"/>
          <w:szCs w:val="28"/>
          <w:lang w:val="uk-UA"/>
        </w:rPr>
        <w:t xml:space="preserve">. </w:t>
      </w:r>
      <w:r w:rsidRPr="005C2E3D">
        <w:rPr>
          <w:noProof w:val="0"/>
          <w:sz w:val="28"/>
          <w:szCs w:val="28"/>
          <w:lang w:val="uk-UA"/>
        </w:rPr>
        <w:t xml:space="preserve">Так, за звітний період доходи загального фонду бюджету </w:t>
      </w:r>
      <w:r w:rsidR="00055F8B" w:rsidRPr="005C2E3D">
        <w:rPr>
          <w:sz w:val="28"/>
          <w:szCs w:val="28"/>
          <w:lang w:val="uk-UA"/>
        </w:rPr>
        <w:t xml:space="preserve">в порівнянні з відповідним періодом минулого року </w:t>
      </w:r>
      <w:r w:rsidRPr="005C2E3D">
        <w:rPr>
          <w:noProof w:val="0"/>
          <w:sz w:val="28"/>
          <w:szCs w:val="28"/>
          <w:lang w:val="uk-UA"/>
        </w:rPr>
        <w:t xml:space="preserve">зросли на 15 960,9 тис. грн. або на 16,0%, в тому числі власні та закріплені доходи на 13 651,0 тис. грн. або на 14,2%, базова дотація з державного бюджету на 2 309,9 тис. грн. або на 54,3%. </w:t>
      </w:r>
      <w:r w:rsidRPr="005C2E3D">
        <w:rPr>
          <w:sz w:val="28"/>
          <w:szCs w:val="28"/>
          <w:lang w:val="uk-UA"/>
        </w:rPr>
        <w:t>Видатки загального фонду бюджету зросли на 36 770,9 тис. грн. або на 22,3%, в тому числі на захищені статті на 36 600,3 тис. грн. або на 25,2%</w:t>
      </w:r>
      <w:r w:rsidR="00043277">
        <w:rPr>
          <w:sz w:val="28"/>
          <w:szCs w:val="28"/>
          <w:lang w:val="uk-UA"/>
        </w:rPr>
        <w:t>,</w:t>
      </w:r>
      <w:r w:rsidR="0010665E" w:rsidRPr="005C2E3D">
        <w:rPr>
          <w:sz w:val="28"/>
          <w:szCs w:val="28"/>
          <w:lang w:val="uk-UA"/>
        </w:rPr>
        <w:t xml:space="preserve"> </w:t>
      </w:r>
      <w:r w:rsidR="0010665E" w:rsidRPr="005C2E3D">
        <w:rPr>
          <w:szCs w:val="24"/>
          <w:lang w:val="uk-UA"/>
        </w:rPr>
        <w:t xml:space="preserve"> </w:t>
      </w:r>
      <w:r w:rsidR="0010665E" w:rsidRPr="005C2E3D">
        <w:rPr>
          <w:sz w:val="28"/>
          <w:szCs w:val="28"/>
          <w:lang w:val="uk-UA"/>
        </w:rPr>
        <w:t>їх питома вага в загальних видатках збільшилась на 2,3%</w:t>
      </w:r>
      <w:r w:rsidR="00D32833" w:rsidRPr="005C2E3D">
        <w:rPr>
          <w:sz w:val="28"/>
          <w:szCs w:val="28"/>
          <w:lang w:val="uk-UA"/>
        </w:rPr>
        <w:t xml:space="preserve">. </w:t>
      </w:r>
    </w:p>
    <w:p w:rsidR="00535583" w:rsidRPr="005C2E3D" w:rsidRDefault="00B07836" w:rsidP="0010665E">
      <w:pPr>
        <w:pStyle w:val="a5"/>
        <w:ind w:firstLine="709"/>
        <w:rPr>
          <w:sz w:val="28"/>
          <w:szCs w:val="28"/>
          <w:lang w:val="uk-UA"/>
        </w:rPr>
      </w:pPr>
      <w:r w:rsidRPr="005C2E3D">
        <w:rPr>
          <w:noProof w:val="0"/>
          <w:sz w:val="28"/>
          <w:szCs w:val="28"/>
          <w:lang w:val="uk-UA"/>
        </w:rPr>
        <w:t>Касовий розрив перекривався</w:t>
      </w:r>
      <w:r w:rsidR="0010665E" w:rsidRPr="005C2E3D">
        <w:rPr>
          <w:noProof w:val="0"/>
          <w:sz w:val="28"/>
          <w:szCs w:val="28"/>
          <w:lang w:val="uk-UA"/>
        </w:rPr>
        <w:t xml:space="preserve"> </w:t>
      </w:r>
      <w:r w:rsidRPr="005C2E3D">
        <w:rPr>
          <w:noProof w:val="0"/>
          <w:sz w:val="28"/>
          <w:szCs w:val="28"/>
          <w:lang w:val="uk-UA"/>
        </w:rPr>
        <w:t>казначейськими позиками</w:t>
      </w:r>
      <w:r w:rsidR="0010665E" w:rsidRPr="005C2E3D">
        <w:rPr>
          <w:noProof w:val="0"/>
          <w:sz w:val="28"/>
          <w:szCs w:val="28"/>
          <w:lang w:val="uk-UA"/>
        </w:rPr>
        <w:t xml:space="preserve">. </w:t>
      </w:r>
      <w:r w:rsidR="00535583" w:rsidRPr="005C2E3D">
        <w:rPr>
          <w:sz w:val="28"/>
          <w:szCs w:val="28"/>
          <w:lang w:val="uk-UA"/>
        </w:rPr>
        <w:t>Всього було оформлено  8 позик на суму 59</w:t>
      </w:r>
      <w:r w:rsidR="00043277">
        <w:rPr>
          <w:sz w:val="28"/>
          <w:szCs w:val="28"/>
          <w:lang w:val="uk-UA"/>
        </w:rPr>
        <w:t>,6 млн</w:t>
      </w:r>
      <w:r w:rsidR="00535583" w:rsidRPr="005C2E3D">
        <w:rPr>
          <w:sz w:val="28"/>
          <w:szCs w:val="28"/>
          <w:lang w:val="uk-UA"/>
        </w:rPr>
        <w:t>. грн.  Станом на 01.07.2018 року  залишок непогашеної  позики складав 14</w:t>
      </w:r>
      <w:r w:rsidR="00043277">
        <w:rPr>
          <w:sz w:val="28"/>
          <w:szCs w:val="28"/>
          <w:lang w:val="uk-UA"/>
        </w:rPr>
        <w:t>,1 млн</w:t>
      </w:r>
      <w:r w:rsidR="00535583" w:rsidRPr="005C2E3D">
        <w:rPr>
          <w:sz w:val="28"/>
          <w:szCs w:val="28"/>
          <w:lang w:val="uk-UA"/>
        </w:rPr>
        <w:t>. грн.</w:t>
      </w:r>
    </w:p>
    <w:p w:rsidR="006B2F6E" w:rsidRDefault="00D32833" w:rsidP="00535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 w:rsidR="00230BE3" w:rsidRPr="005C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даних умовах значно ускладнилось фінансування </w:t>
      </w:r>
      <w:proofErr w:type="spellStart"/>
      <w:r w:rsidR="00230BE3" w:rsidRPr="005C2E3D">
        <w:rPr>
          <w:rFonts w:ascii="Times New Roman" w:eastAsia="Calibri" w:hAnsi="Times New Roman" w:cs="Times New Roman"/>
          <w:sz w:val="28"/>
          <w:szCs w:val="28"/>
          <w:lang w:val="uk-UA"/>
        </w:rPr>
        <w:t>непершочергових</w:t>
      </w:r>
      <w:proofErr w:type="spellEnd"/>
      <w:r w:rsidR="00230BE3" w:rsidRPr="005C2E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поточних і капітальних видатків. Станом на 30.0</w:t>
      </w:r>
      <w:r w:rsidR="00526095"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 w:rsidR="00230BE3" w:rsidRPr="005C2E3D">
        <w:rPr>
          <w:rFonts w:ascii="Times New Roman" w:eastAsia="Calibri" w:hAnsi="Times New Roman" w:cs="Times New Roman"/>
          <w:sz w:val="28"/>
          <w:szCs w:val="28"/>
          <w:lang w:val="uk-UA"/>
        </w:rPr>
        <w:t>.18 р. фінансовому у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правлінню надано заявок на фінансування на суму 8 226,2 тис. грн. Доходи бюджету за </w:t>
      </w:r>
      <w:r w:rsidR="006F4256">
        <w:rPr>
          <w:rFonts w:ascii="Times New Roman" w:hAnsi="Times New Roman" w:cs="Times New Roman"/>
          <w:sz w:val="28"/>
          <w:szCs w:val="28"/>
          <w:lang w:val="uk-UA"/>
        </w:rPr>
        <w:t xml:space="preserve">попередній 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тиждень </w:t>
      </w:r>
      <w:r w:rsidR="006F4256">
        <w:rPr>
          <w:rFonts w:ascii="Times New Roman" w:hAnsi="Times New Roman" w:cs="Times New Roman"/>
          <w:sz w:val="28"/>
          <w:szCs w:val="28"/>
          <w:lang w:val="uk-UA"/>
        </w:rPr>
        <w:t xml:space="preserve">(23-27 липня) 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>склали 883,0 тис. грн. Тобто, для оплати даних заявок, без врахування нових рахунків, необхідно буде 1,5-2,0 місяці. У</w:t>
      </w:r>
      <w:r w:rsidR="00230BE3" w:rsidRPr="005C2E3D">
        <w:rPr>
          <w:rFonts w:ascii="Times New Roman" w:hAnsi="Times New Roman" w:cs="Times New Roman"/>
          <w:sz w:val="28"/>
          <w:szCs w:val="28"/>
          <w:lang w:val="uk-UA"/>
        </w:rPr>
        <w:t>правління звернулось з листом до всіх бюджетних установ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BE3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з вимогою 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до кінця року 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надзвичайно обережно і виважено ставитись до взяття нових рахунків і планування нових робіт.</w:t>
      </w:r>
      <w:r w:rsidR="001E0D45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D4BE4" w:rsidRPr="005C2E3D" w:rsidRDefault="006B2F6E" w:rsidP="005355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E0D45" w:rsidRPr="005C2E3D">
        <w:rPr>
          <w:rFonts w:ascii="Times New Roman" w:hAnsi="Times New Roman" w:cs="Times New Roman"/>
          <w:sz w:val="28"/>
          <w:szCs w:val="28"/>
          <w:lang w:val="uk-UA"/>
        </w:rPr>
        <w:t>Те ж саме стосується і комунальної сфери.</w:t>
      </w:r>
    </w:p>
    <w:p w:rsidR="006F4256" w:rsidRDefault="006F4256" w:rsidP="007B20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74AB" w:rsidRDefault="007B20D9" w:rsidP="007B20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="004874AB" w:rsidRPr="005C2E3D">
        <w:rPr>
          <w:rFonts w:ascii="Times New Roman" w:hAnsi="Times New Roman" w:cs="Times New Roman"/>
          <w:sz w:val="28"/>
          <w:szCs w:val="28"/>
          <w:lang w:val="uk-UA"/>
        </w:rPr>
        <w:t>зазначене, з метою запобігання нарощуванню кредиторської заборгованості, фінансове управління пропонує:</w:t>
      </w:r>
    </w:p>
    <w:p w:rsidR="006F4256" w:rsidRPr="005C2E3D" w:rsidRDefault="006F4256" w:rsidP="007B20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20D9" w:rsidRPr="005C2E3D" w:rsidRDefault="004874AB" w:rsidP="007B20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>- збільшити доходи і видатки бюджету на 11 500,0 тис. грн., з яких 85%</w:t>
      </w:r>
      <w:r w:rsidR="00C47C79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або 9 775,0 тис. грн.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направити на заробітну плату і енергоносії </w:t>
      </w:r>
      <w:r w:rsidR="00C47C79" w:rsidRPr="005C2E3D">
        <w:rPr>
          <w:rFonts w:ascii="Times New Roman" w:hAnsi="Times New Roman" w:cs="Times New Roman"/>
          <w:sz w:val="28"/>
          <w:szCs w:val="28"/>
          <w:lang w:val="uk-UA"/>
        </w:rPr>
        <w:t>згідно з листом Департаменту фінансів ОДА від 25.05.2018 р. №07-20/188</w:t>
      </w:r>
      <w:r w:rsidR="00B67D2F" w:rsidRPr="005C2E3D">
        <w:rPr>
          <w:rFonts w:ascii="Times New Roman" w:hAnsi="Times New Roman" w:cs="Times New Roman"/>
          <w:sz w:val="28"/>
          <w:szCs w:val="28"/>
          <w:lang w:val="uk-UA"/>
        </w:rPr>
        <w:t>, 1 725,0 тис. грн. розподілити на соціально важливі видатки, поточні ремонти аварійно небезпечних об’єктів за зверненнями керівників бюджетних установ, частково на  усунення пору</w:t>
      </w:r>
      <w:r w:rsidR="006F4256">
        <w:rPr>
          <w:rFonts w:ascii="Times New Roman" w:hAnsi="Times New Roman" w:cs="Times New Roman"/>
          <w:sz w:val="28"/>
          <w:szCs w:val="28"/>
          <w:lang w:val="uk-UA"/>
        </w:rPr>
        <w:t>шень пожежної безпеки;</w:t>
      </w:r>
      <w:r w:rsidR="007B20D9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0D9" w:rsidRPr="005C2E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A20EC" w:rsidRPr="005C2E3D" w:rsidRDefault="005A20EC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7D2F" w:rsidRPr="005C2E3D">
        <w:rPr>
          <w:rFonts w:ascii="Times New Roman" w:hAnsi="Times New Roman" w:cs="Times New Roman"/>
          <w:sz w:val="28"/>
          <w:szCs w:val="28"/>
          <w:lang w:val="uk-UA"/>
        </w:rPr>
        <w:t>- п</w:t>
      </w:r>
      <w:r w:rsidR="00F56A14" w:rsidRPr="005C2E3D">
        <w:rPr>
          <w:rFonts w:ascii="Times New Roman" w:hAnsi="Times New Roman" w:cs="Times New Roman"/>
          <w:sz w:val="28"/>
          <w:szCs w:val="28"/>
          <w:lang w:val="uk-UA"/>
        </w:rPr>
        <w:t>ровести зміни в межах затверджених бюджетних пр</w:t>
      </w:r>
      <w:r w:rsidR="00B67D2F" w:rsidRPr="005C2E3D">
        <w:rPr>
          <w:rFonts w:ascii="Times New Roman" w:hAnsi="Times New Roman" w:cs="Times New Roman"/>
          <w:sz w:val="28"/>
          <w:szCs w:val="28"/>
          <w:lang w:val="uk-UA"/>
        </w:rPr>
        <w:t>изначень за зверненнями установ;</w:t>
      </w:r>
    </w:p>
    <w:p w:rsidR="00B67D2F" w:rsidRPr="005C2E3D" w:rsidRDefault="00B67D2F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-  </w:t>
      </w:r>
      <w:r w:rsidR="006B2B8F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зміни в частині міжбюджетних трансфертів.</w:t>
      </w:r>
    </w:p>
    <w:p w:rsidR="00F32EEF" w:rsidRPr="005C2E3D" w:rsidRDefault="00E16F09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C2E3D" w:rsidRPr="005C2E3D" w:rsidRDefault="00F86D27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32EEF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C2E3D" w:rsidRPr="005C2E3D" w:rsidRDefault="005C2E3D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2E3D" w:rsidRPr="005C2E3D" w:rsidRDefault="005C2E3D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2E3D" w:rsidRPr="005C2E3D" w:rsidRDefault="005C2E3D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2E3D" w:rsidRPr="005C2E3D" w:rsidRDefault="005C2E3D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37407A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E3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E1ECC" w:rsidRPr="005C2E3D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16F09" w:rsidRPr="005C2E3D">
        <w:rPr>
          <w:rFonts w:ascii="Times New Roman" w:hAnsi="Times New Roman" w:cs="Times New Roman"/>
          <w:sz w:val="28"/>
          <w:szCs w:val="28"/>
          <w:lang w:val="uk-UA"/>
        </w:rPr>
        <w:t>Л.В.П</w:t>
      </w:r>
      <w:r w:rsidR="00E16F09" w:rsidRPr="0037407A">
        <w:rPr>
          <w:rFonts w:ascii="Times New Roman" w:hAnsi="Times New Roman" w:cs="Times New Roman"/>
          <w:sz w:val="28"/>
          <w:szCs w:val="28"/>
          <w:lang w:val="uk-UA"/>
        </w:rPr>
        <w:t>исаренко</w:t>
      </w:r>
    </w:p>
    <w:sectPr w:rsidR="00EE1ECC" w:rsidRPr="0037407A" w:rsidSect="006B2F6E">
      <w:pgSz w:w="11906" w:h="16838"/>
      <w:pgMar w:top="567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81"/>
    <w:rsid w:val="0000049C"/>
    <w:rsid w:val="00032EE1"/>
    <w:rsid w:val="00043277"/>
    <w:rsid w:val="00055F8B"/>
    <w:rsid w:val="00062920"/>
    <w:rsid w:val="000931F1"/>
    <w:rsid w:val="000A432A"/>
    <w:rsid w:val="000C38B6"/>
    <w:rsid w:val="000D6F7E"/>
    <w:rsid w:val="000E0665"/>
    <w:rsid w:val="000F3ABA"/>
    <w:rsid w:val="00104E9B"/>
    <w:rsid w:val="0010665E"/>
    <w:rsid w:val="00132EAC"/>
    <w:rsid w:val="001374B8"/>
    <w:rsid w:val="00170B9A"/>
    <w:rsid w:val="001757C0"/>
    <w:rsid w:val="00175E16"/>
    <w:rsid w:val="001B4B81"/>
    <w:rsid w:val="001C2873"/>
    <w:rsid w:val="001C2E73"/>
    <w:rsid w:val="001D24E2"/>
    <w:rsid w:val="001E0D45"/>
    <w:rsid w:val="00203605"/>
    <w:rsid w:val="00203A04"/>
    <w:rsid w:val="00217086"/>
    <w:rsid w:val="002245F2"/>
    <w:rsid w:val="00230BE3"/>
    <w:rsid w:val="00262246"/>
    <w:rsid w:val="00267A68"/>
    <w:rsid w:val="002754C7"/>
    <w:rsid w:val="00282810"/>
    <w:rsid w:val="0028347E"/>
    <w:rsid w:val="00283647"/>
    <w:rsid w:val="00286443"/>
    <w:rsid w:val="002B12D9"/>
    <w:rsid w:val="002B19E5"/>
    <w:rsid w:val="002B6AE0"/>
    <w:rsid w:val="002E3AF2"/>
    <w:rsid w:val="002F037E"/>
    <w:rsid w:val="002F7DBC"/>
    <w:rsid w:val="003050F0"/>
    <w:rsid w:val="00321E3C"/>
    <w:rsid w:val="003527ED"/>
    <w:rsid w:val="0035506D"/>
    <w:rsid w:val="00357697"/>
    <w:rsid w:val="003576C1"/>
    <w:rsid w:val="0037407A"/>
    <w:rsid w:val="003747F6"/>
    <w:rsid w:val="00390EA0"/>
    <w:rsid w:val="003A3E05"/>
    <w:rsid w:val="003D2292"/>
    <w:rsid w:val="003E18DB"/>
    <w:rsid w:val="004001B6"/>
    <w:rsid w:val="0041198F"/>
    <w:rsid w:val="00443AEC"/>
    <w:rsid w:val="004635E3"/>
    <w:rsid w:val="004678BD"/>
    <w:rsid w:val="004874AB"/>
    <w:rsid w:val="004A391F"/>
    <w:rsid w:val="004A7C1A"/>
    <w:rsid w:val="004F1242"/>
    <w:rsid w:val="004F3696"/>
    <w:rsid w:val="00504451"/>
    <w:rsid w:val="00526095"/>
    <w:rsid w:val="00535583"/>
    <w:rsid w:val="00555C7F"/>
    <w:rsid w:val="00567E16"/>
    <w:rsid w:val="00596CD9"/>
    <w:rsid w:val="005A20EC"/>
    <w:rsid w:val="005C2E3D"/>
    <w:rsid w:val="005C449D"/>
    <w:rsid w:val="005D1313"/>
    <w:rsid w:val="005D3AEC"/>
    <w:rsid w:val="00600DF1"/>
    <w:rsid w:val="00624A41"/>
    <w:rsid w:val="00626529"/>
    <w:rsid w:val="00637BE6"/>
    <w:rsid w:val="0066004B"/>
    <w:rsid w:val="006609A1"/>
    <w:rsid w:val="00661FC0"/>
    <w:rsid w:val="00694CF9"/>
    <w:rsid w:val="006B2411"/>
    <w:rsid w:val="006B2B8F"/>
    <w:rsid w:val="006B2F6E"/>
    <w:rsid w:val="006B5F2E"/>
    <w:rsid w:val="006F4256"/>
    <w:rsid w:val="00711399"/>
    <w:rsid w:val="007119AB"/>
    <w:rsid w:val="00726661"/>
    <w:rsid w:val="007320BF"/>
    <w:rsid w:val="00735D61"/>
    <w:rsid w:val="00745D0D"/>
    <w:rsid w:val="007477CD"/>
    <w:rsid w:val="00750A24"/>
    <w:rsid w:val="00762E4D"/>
    <w:rsid w:val="00764547"/>
    <w:rsid w:val="0077519E"/>
    <w:rsid w:val="00784F22"/>
    <w:rsid w:val="007975A2"/>
    <w:rsid w:val="007A7BBC"/>
    <w:rsid w:val="007B052C"/>
    <w:rsid w:val="007B1E00"/>
    <w:rsid w:val="007B20D9"/>
    <w:rsid w:val="007F4988"/>
    <w:rsid w:val="008041B6"/>
    <w:rsid w:val="0080540B"/>
    <w:rsid w:val="0081064B"/>
    <w:rsid w:val="00820AFE"/>
    <w:rsid w:val="00854A26"/>
    <w:rsid w:val="0086100B"/>
    <w:rsid w:val="008A4959"/>
    <w:rsid w:val="008A59D1"/>
    <w:rsid w:val="008D59BB"/>
    <w:rsid w:val="008E0E30"/>
    <w:rsid w:val="008E1976"/>
    <w:rsid w:val="008F0A01"/>
    <w:rsid w:val="008F6C62"/>
    <w:rsid w:val="00900507"/>
    <w:rsid w:val="0092321B"/>
    <w:rsid w:val="009238EA"/>
    <w:rsid w:val="00940603"/>
    <w:rsid w:val="00942245"/>
    <w:rsid w:val="0094306B"/>
    <w:rsid w:val="00945048"/>
    <w:rsid w:val="00957981"/>
    <w:rsid w:val="009738A6"/>
    <w:rsid w:val="009764C6"/>
    <w:rsid w:val="009A48FD"/>
    <w:rsid w:val="009A686E"/>
    <w:rsid w:val="009A6A0D"/>
    <w:rsid w:val="009C149E"/>
    <w:rsid w:val="009D32C2"/>
    <w:rsid w:val="009D4E7A"/>
    <w:rsid w:val="009E373D"/>
    <w:rsid w:val="009F0C48"/>
    <w:rsid w:val="00A34451"/>
    <w:rsid w:val="00A34C00"/>
    <w:rsid w:val="00A37B04"/>
    <w:rsid w:val="00A64EAD"/>
    <w:rsid w:val="00A8014C"/>
    <w:rsid w:val="00A926FA"/>
    <w:rsid w:val="00A9697B"/>
    <w:rsid w:val="00AB2A34"/>
    <w:rsid w:val="00AB4ED6"/>
    <w:rsid w:val="00AC1873"/>
    <w:rsid w:val="00AC57E5"/>
    <w:rsid w:val="00AD4BE4"/>
    <w:rsid w:val="00B07836"/>
    <w:rsid w:val="00B239F1"/>
    <w:rsid w:val="00B27957"/>
    <w:rsid w:val="00B52605"/>
    <w:rsid w:val="00B55D81"/>
    <w:rsid w:val="00B67D2F"/>
    <w:rsid w:val="00B720BB"/>
    <w:rsid w:val="00B81843"/>
    <w:rsid w:val="00B821AE"/>
    <w:rsid w:val="00BB6204"/>
    <w:rsid w:val="00BC64B5"/>
    <w:rsid w:val="00BD0713"/>
    <w:rsid w:val="00BD6A7E"/>
    <w:rsid w:val="00BE2970"/>
    <w:rsid w:val="00BF1D72"/>
    <w:rsid w:val="00BF4C2D"/>
    <w:rsid w:val="00C0091D"/>
    <w:rsid w:val="00C02D84"/>
    <w:rsid w:val="00C1622B"/>
    <w:rsid w:val="00C47C79"/>
    <w:rsid w:val="00C74EA6"/>
    <w:rsid w:val="00C775A7"/>
    <w:rsid w:val="00C77605"/>
    <w:rsid w:val="00C8669C"/>
    <w:rsid w:val="00CA2839"/>
    <w:rsid w:val="00CB5BE4"/>
    <w:rsid w:val="00CC127F"/>
    <w:rsid w:val="00CC6C11"/>
    <w:rsid w:val="00CC6D7B"/>
    <w:rsid w:val="00CD76C5"/>
    <w:rsid w:val="00CE3906"/>
    <w:rsid w:val="00D07851"/>
    <w:rsid w:val="00D10D33"/>
    <w:rsid w:val="00D32833"/>
    <w:rsid w:val="00D44547"/>
    <w:rsid w:val="00D456A8"/>
    <w:rsid w:val="00D67BE9"/>
    <w:rsid w:val="00D86961"/>
    <w:rsid w:val="00D952E7"/>
    <w:rsid w:val="00DA425F"/>
    <w:rsid w:val="00DD6D73"/>
    <w:rsid w:val="00DE17E8"/>
    <w:rsid w:val="00DE42A7"/>
    <w:rsid w:val="00E05948"/>
    <w:rsid w:val="00E16F09"/>
    <w:rsid w:val="00E20857"/>
    <w:rsid w:val="00E21E45"/>
    <w:rsid w:val="00E2767E"/>
    <w:rsid w:val="00E3787B"/>
    <w:rsid w:val="00E84381"/>
    <w:rsid w:val="00E84617"/>
    <w:rsid w:val="00E93C70"/>
    <w:rsid w:val="00EC37AB"/>
    <w:rsid w:val="00EE1ECC"/>
    <w:rsid w:val="00F07759"/>
    <w:rsid w:val="00F32EEF"/>
    <w:rsid w:val="00F35571"/>
    <w:rsid w:val="00F56A14"/>
    <w:rsid w:val="00F67734"/>
    <w:rsid w:val="00F71678"/>
    <w:rsid w:val="00F8244B"/>
    <w:rsid w:val="00F84B4F"/>
    <w:rsid w:val="00F86D27"/>
    <w:rsid w:val="00F923C4"/>
    <w:rsid w:val="00F94BEF"/>
    <w:rsid w:val="00FA3EFE"/>
    <w:rsid w:val="00FB76B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uiPriority w:val="99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07836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B07836"/>
    <w:rPr>
      <w:rFonts w:ascii="Times New Roman" w:eastAsia="Times New Roman" w:hAnsi="Times New Roman" w:cs="Times New Roman"/>
      <w:noProof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8C022-4095-4BA5-BA02-6AE10B010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2184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127</cp:revision>
  <cp:lastPrinted>2018-07-30T14:31:00Z</cp:lastPrinted>
  <dcterms:created xsi:type="dcterms:W3CDTF">2017-03-24T07:45:00Z</dcterms:created>
  <dcterms:modified xsi:type="dcterms:W3CDTF">2018-07-31T06:31:00Z</dcterms:modified>
</cp:coreProperties>
</file>